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AE" w:rsidRPr="00595375" w:rsidRDefault="001212AE" w:rsidP="001212A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95375">
        <w:rPr>
          <w:rFonts w:ascii="Times New Roman" w:hAnsi="Times New Roman"/>
          <w:b/>
          <w:sz w:val="28"/>
          <w:szCs w:val="28"/>
        </w:rPr>
        <w:t>ОБРАЗЕЦ ОФОРМЛЕНИЯ СТАТЬИ</w:t>
      </w:r>
    </w:p>
    <w:p w:rsidR="001212AE" w:rsidRPr="00595375" w:rsidRDefault="001212AE" w:rsidP="0012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2AE" w:rsidRPr="00595375" w:rsidRDefault="001212AE" w:rsidP="001212A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95375">
        <w:rPr>
          <w:rFonts w:ascii="Times New Roman" w:hAnsi="Times New Roman"/>
          <w:sz w:val="24"/>
          <w:szCs w:val="28"/>
        </w:rPr>
        <w:t>УДК 619:618.7-085:636.2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595375">
        <w:rPr>
          <w:rFonts w:ascii="Times New Roman" w:hAnsi="Times New Roman"/>
          <w:b/>
          <w:sz w:val="24"/>
          <w:szCs w:val="28"/>
          <w:lang w:eastAsia="ru-RU"/>
        </w:rPr>
        <w:t>ЭФФЕКТИВНОСТЬ СРАВНИТЕЛЬНОЙ АНТИБАКТЕРИАЛЬНОЙ ТЕРАПИИ ЭНДОМЕТРИТА У КОРОВ</w:t>
      </w:r>
    </w:p>
    <w:p w:rsidR="001212AE" w:rsidRPr="00595375" w:rsidRDefault="001212AE" w:rsidP="001212AE">
      <w:pPr>
        <w:autoSpaceDE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595375">
        <w:rPr>
          <w:rFonts w:ascii="Times New Roman" w:hAnsi="Times New Roman"/>
          <w:szCs w:val="28"/>
        </w:rPr>
        <w:t>И.И. Иванов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595375">
        <w:rPr>
          <w:rFonts w:ascii="Times New Roman" w:hAnsi="Times New Roman"/>
          <w:szCs w:val="28"/>
        </w:rPr>
        <w:t xml:space="preserve">ГОУ ВО ЛНР «Луганский государственный аграрный университет», г. </w:t>
      </w:r>
      <w:r w:rsidRPr="00595375">
        <w:rPr>
          <w:rFonts w:ascii="Times New Roman" w:hAnsi="Times New Roman"/>
          <w:szCs w:val="24"/>
        </w:rPr>
        <w:t>Луганск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szCs w:val="28"/>
          <w:lang w:val="en-US" w:eastAsia="ru-RU"/>
        </w:rPr>
      </w:pPr>
      <w:proofErr w:type="gramStart"/>
      <w:r w:rsidRPr="00595375">
        <w:rPr>
          <w:rFonts w:ascii="Times New Roman" w:hAnsi="Times New Roman"/>
          <w:szCs w:val="28"/>
          <w:lang w:val="en-US" w:eastAsia="ru-RU"/>
        </w:rPr>
        <w:t>e-mail</w:t>
      </w:r>
      <w:proofErr w:type="gramEnd"/>
      <w:r w:rsidRPr="00595375">
        <w:rPr>
          <w:rFonts w:ascii="Times New Roman" w:hAnsi="Times New Roman"/>
          <w:szCs w:val="28"/>
          <w:lang w:val="en-US" w:eastAsia="ru-RU"/>
        </w:rPr>
        <w:t xml:space="preserve">: </w:t>
      </w:r>
      <w:hyperlink r:id="rId5" w:history="1">
        <w:r w:rsidRPr="00595375">
          <w:rPr>
            <w:rFonts w:ascii="Times New Roman" w:hAnsi="Times New Roman"/>
            <w:color w:val="0563C1"/>
            <w:szCs w:val="28"/>
            <w:u w:val="single"/>
            <w:lang w:val="en-US" w:eastAsia="ru-RU"/>
          </w:rPr>
          <w:t>tansk@yandex.ru</w:t>
        </w:r>
      </w:hyperlink>
    </w:p>
    <w:p w:rsidR="001212AE" w:rsidRPr="00595375" w:rsidRDefault="001212AE" w:rsidP="001212AE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  <w:lang w:val="en-US" w:eastAsia="ru-RU"/>
        </w:rPr>
      </w:pP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8"/>
          <w:lang w:eastAsia="ru-RU"/>
        </w:rPr>
      </w:pPr>
      <w:r w:rsidRPr="00595375">
        <w:rPr>
          <w:rFonts w:ascii="Times New Roman" w:hAnsi="Times New Roman"/>
          <w:b/>
          <w:i/>
          <w:sz w:val="20"/>
          <w:szCs w:val="28"/>
          <w:lang w:eastAsia="ru-RU"/>
        </w:rPr>
        <w:t>Аннотация</w:t>
      </w:r>
      <w:proofErr w:type="gramStart"/>
      <w:r w:rsidRPr="00595375">
        <w:rPr>
          <w:rFonts w:ascii="Times New Roman" w:hAnsi="Times New Roman"/>
          <w:b/>
          <w:i/>
          <w:sz w:val="20"/>
          <w:szCs w:val="28"/>
          <w:lang w:val="en-US" w:eastAsia="ru-RU"/>
        </w:rPr>
        <w:t>.</w:t>
      </w:r>
      <w:proofErr w:type="gramEnd"/>
      <w:r w:rsidRPr="00595375">
        <w:rPr>
          <w:rFonts w:ascii="Times New Roman" w:hAnsi="Times New Roman"/>
          <w:i/>
          <w:sz w:val="20"/>
          <w:szCs w:val="28"/>
          <w:lang w:val="en-US" w:eastAsia="ru-RU"/>
        </w:rPr>
        <w:t xml:space="preserve"> </w:t>
      </w:r>
      <w:r w:rsidRPr="00595375">
        <w:rPr>
          <w:rFonts w:ascii="Times New Roman" w:hAnsi="Times New Roman"/>
          <w:i/>
          <w:sz w:val="20"/>
          <w:szCs w:val="28"/>
          <w:lang w:eastAsia="ru-RU"/>
        </w:rPr>
        <w:t>(</w:t>
      </w:r>
      <w:proofErr w:type="gramStart"/>
      <w:r w:rsidRPr="00595375">
        <w:rPr>
          <w:rFonts w:ascii="Times New Roman" w:hAnsi="Times New Roman"/>
          <w:i/>
          <w:sz w:val="20"/>
          <w:szCs w:val="28"/>
          <w:lang w:eastAsia="ru-RU"/>
        </w:rPr>
        <w:t>т</w:t>
      </w:r>
      <w:proofErr w:type="gramEnd"/>
      <w:r w:rsidRPr="00595375">
        <w:rPr>
          <w:rFonts w:ascii="Times New Roman" w:hAnsi="Times New Roman"/>
          <w:i/>
          <w:sz w:val="20"/>
          <w:szCs w:val="28"/>
          <w:lang w:eastAsia="ru-RU"/>
        </w:rPr>
        <w:t xml:space="preserve">екст аннотации) </w:t>
      </w: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8"/>
        </w:rPr>
      </w:pPr>
      <w:r w:rsidRPr="00595375">
        <w:rPr>
          <w:rFonts w:ascii="Times New Roman" w:hAnsi="Times New Roman"/>
          <w:b/>
          <w:i/>
          <w:sz w:val="20"/>
          <w:szCs w:val="28"/>
        </w:rPr>
        <w:t>Ключевые слова</w:t>
      </w:r>
      <w:r w:rsidRPr="00595375">
        <w:rPr>
          <w:rFonts w:ascii="Times New Roman" w:hAnsi="Times New Roman"/>
          <w:i/>
          <w:sz w:val="20"/>
          <w:szCs w:val="28"/>
        </w:rPr>
        <w:t>:</w:t>
      </w:r>
      <w:r w:rsidRPr="00595375">
        <w:rPr>
          <w:rFonts w:ascii="Times New Roman" w:hAnsi="Times New Roman"/>
          <w:b/>
          <w:i/>
          <w:sz w:val="20"/>
          <w:szCs w:val="28"/>
        </w:rPr>
        <w:t xml:space="preserve"> </w:t>
      </w:r>
      <w:r w:rsidRPr="00595375">
        <w:rPr>
          <w:rFonts w:ascii="Times New Roman" w:hAnsi="Times New Roman"/>
          <w:i/>
          <w:sz w:val="20"/>
          <w:szCs w:val="28"/>
        </w:rPr>
        <w:t>эндометрит; «</w:t>
      </w:r>
      <w:proofErr w:type="spellStart"/>
      <w:r w:rsidRPr="00595375">
        <w:rPr>
          <w:rFonts w:ascii="Times New Roman" w:hAnsi="Times New Roman"/>
          <w:i/>
          <w:sz w:val="20"/>
          <w:szCs w:val="28"/>
        </w:rPr>
        <w:t>Эндометромаг-Био</w:t>
      </w:r>
      <w:proofErr w:type="spellEnd"/>
      <w:r w:rsidRPr="00595375">
        <w:rPr>
          <w:rFonts w:ascii="Times New Roman" w:hAnsi="Times New Roman"/>
          <w:b/>
          <w:i/>
          <w:sz w:val="20"/>
          <w:szCs w:val="28"/>
          <w:vertAlign w:val="superscript"/>
        </w:rPr>
        <w:t>®</w:t>
      </w:r>
      <w:r w:rsidRPr="00595375">
        <w:rPr>
          <w:rFonts w:ascii="Times New Roman" w:hAnsi="Times New Roman"/>
          <w:i/>
          <w:sz w:val="20"/>
          <w:szCs w:val="28"/>
        </w:rPr>
        <w:t>»; «</w:t>
      </w:r>
      <w:proofErr w:type="spellStart"/>
      <w:r w:rsidRPr="00595375">
        <w:rPr>
          <w:rFonts w:ascii="Times New Roman" w:hAnsi="Times New Roman"/>
          <w:i/>
          <w:sz w:val="20"/>
          <w:szCs w:val="28"/>
        </w:rPr>
        <w:t>Биометросанит</w:t>
      </w:r>
      <w:proofErr w:type="spellEnd"/>
      <w:r w:rsidRPr="00595375">
        <w:rPr>
          <w:rFonts w:ascii="Times New Roman" w:hAnsi="Times New Roman"/>
          <w:b/>
          <w:i/>
          <w:sz w:val="20"/>
          <w:szCs w:val="28"/>
          <w:vertAlign w:val="superscript"/>
        </w:rPr>
        <w:t>®</w:t>
      </w:r>
      <w:r w:rsidRPr="00595375">
        <w:rPr>
          <w:rFonts w:ascii="Times New Roman" w:hAnsi="Times New Roman"/>
          <w:i/>
          <w:sz w:val="20"/>
          <w:szCs w:val="28"/>
        </w:rPr>
        <w:t>».</w:t>
      </w:r>
    </w:p>
    <w:p w:rsidR="001212AE" w:rsidRPr="00595375" w:rsidRDefault="001212AE" w:rsidP="001212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1212AE" w:rsidRPr="00595375" w:rsidRDefault="001212AE" w:rsidP="001212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1212AE" w:rsidRPr="00595375" w:rsidRDefault="001212AE" w:rsidP="001212AE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595375">
        <w:rPr>
          <w:rFonts w:ascii="Times New Roman" w:hAnsi="Times New Roman"/>
          <w:sz w:val="24"/>
          <w:szCs w:val="28"/>
          <w:lang w:val="en-US"/>
        </w:rPr>
        <w:t>UD</w:t>
      </w:r>
      <w:r w:rsidRPr="00595375">
        <w:rPr>
          <w:rFonts w:ascii="Times New Roman" w:hAnsi="Times New Roman"/>
          <w:sz w:val="24"/>
          <w:szCs w:val="28"/>
        </w:rPr>
        <w:t>С</w:t>
      </w:r>
      <w:r w:rsidRPr="00595375">
        <w:rPr>
          <w:rFonts w:ascii="Times New Roman" w:hAnsi="Times New Roman"/>
          <w:sz w:val="24"/>
          <w:szCs w:val="28"/>
          <w:lang w:val="en-US"/>
        </w:rPr>
        <w:t xml:space="preserve"> 619:618.7-085:636.2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 w:eastAsia="ru-RU"/>
        </w:rPr>
      </w:pPr>
      <w:r w:rsidRPr="00595375">
        <w:rPr>
          <w:rFonts w:ascii="Times New Roman" w:hAnsi="Times New Roman"/>
          <w:b/>
          <w:sz w:val="24"/>
          <w:szCs w:val="28"/>
          <w:lang w:val="en-US" w:eastAsia="ru-RU"/>
        </w:rPr>
        <w:t>COMPARATIVE EFFECTIVENESS OF ANTIBACTERIAL THERAPY OF ENDOMETRITIS IN COWS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szCs w:val="28"/>
          <w:lang w:val="en-US" w:eastAsia="ru-RU"/>
        </w:rPr>
      </w:pPr>
      <w:r w:rsidRPr="00595375">
        <w:rPr>
          <w:rFonts w:ascii="Times New Roman" w:hAnsi="Times New Roman"/>
          <w:szCs w:val="28"/>
          <w:lang w:val="en-US" w:eastAsia="ru-RU"/>
        </w:rPr>
        <w:t>I. Ivanov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szCs w:val="28"/>
          <w:lang w:val="en-US"/>
        </w:rPr>
      </w:pPr>
      <w:r w:rsidRPr="00595375">
        <w:rPr>
          <w:rFonts w:ascii="Times New Roman" w:hAnsi="Times New Roman"/>
          <w:szCs w:val="28"/>
          <w:lang w:val="en-US"/>
        </w:rPr>
        <w:t>SEI HE LPR «Lugansk state agrarian university», Lugansk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szCs w:val="28"/>
          <w:lang w:val="en-US" w:eastAsia="ru-RU"/>
        </w:rPr>
      </w:pPr>
      <w:proofErr w:type="gramStart"/>
      <w:r w:rsidRPr="00595375">
        <w:rPr>
          <w:rFonts w:ascii="Times New Roman" w:hAnsi="Times New Roman"/>
          <w:szCs w:val="28"/>
          <w:lang w:val="en-US" w:eastAsia="ru-RU"/>
        </w:rPr>
        <w:t>e-mail</w:t>
      </w:r>
      <w:proofErr w:type="gramEnd"/>
      <w:r w:rsidRPr="00595375">
        <w:rPr>
          <w:rFonts w:ascii="Times New Roman" w:hAnsi="Times New Roman"/>
          <w:szCs w:val="28"/>
          <w:lang w:val="en-US" w:eastAsia="ru-RU"/>
        </w:rPr>
        <w:t xml:space="preserve">: </w:t>
      </w:r>
      <w:hyperlink r:id="rId6" w:history="1">
        <w:r w:rsidRPr="00595375">
          <w:rPr>
            <w:rFonts w:ascii="Times New Roman" w:hAnsi="Times New Roman"/>
            <w:color w:val="0563C1"/>
            <w:szCs w:val="28"/>
            <w:u w:val="single"/>
            <w:lang w:val="en-US" w:eastAsia="ru-RU"/>
          </w:rPr>
          <w:t>tansk@yandex.ru</w:t>
        </w:r>
      </w:hyperlink>
    </w:p>
    <w:p w:rsidR="001212AE" w:rsidRPr="00B1501B" w:rsidRDefault="001212AE" w:rsidP="001212A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en-US" w:eastAsia="ru-RU"/>
        </w:rPr>
      </w:pP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8"/>
          <w:lang w:val="en-US"/>
        </w:rPr>
      </w:pPr>
      <w:r w:rsidRPr="00595375">
        <w:rPr>
          <w:rFonts w:ascii="Times New Roman" w:hAnsi="Times New Roman"/>
          <w:b/>
          <w:i/>
          <w:sz w:val="20"/>
          <w:szCs w:val="28"/>
          <w:lang w:val="en-US"/>
        </w:rPr>
        <w:t xml:space="preserve">Abstract. </w:t>
      </w:r>
      <w:r w:rsidRPr="00595375">
        <w:rPr>
          <w:rFonts w:ascii="Times New Roman" w:hAnsi="Times New Roman"/>
          <w:i/>
          <w:sz w:val="20"/>
          <w:szCs w:val="28"/>
          <w:lang w:val="en-US"/>
        </w:rPr>
        <w:t>(</w:t>
      </w:r>
      <w:proofErr w:type="gramStart"/>
      <w:r w:rsidRPr="00595375">
        <w:rPr>
          <w:rFonts w:ascii="Times New Roman" w:hAnsi="Times New Roman"/>
          <w:i/>
          <w:sz w:val="20"/>
          <w:szCs w:val="28"/>
          <w:lang w:val="en-US"/>
        </w:rPr>
        <w:t>text</w:t>
      </w:r>
      <w:proofErr w:type="gramEnd"/>
      <w:r w:rsidRPr="00595375">
        <w:rPr>
          <w:rFonts w:ascii="Times New Roman" w:hAnsi="Times New Roman"/>
          <w:i/>
          <w:sz w:val="20"/>
          <w:szCs w:val="28"/>
          <w:lang w:val="en-US"/>
        </w:rPr>
        <w:t>).</w:t>
      </w: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8"/>
          <w:lang w:val="en-US"/>
        </w:rPr>
      </w:pPr>
      <w:r w:rsidRPr="00595375">
        <w:rPr>
          <w:rFonts w:ascii="Times New Roman" w:hAnsi="Times New Roman"/>
          <w:b/>
          <w:i/>
          <w:sz w:val="20"/>
          <w:szCs w:val="28"/>
          <w:lang w:val="en-US"/>
        </w:rPr>
        <w:t>Keywords:</w:t>
      </w:r>
      <w:r w:rsidRPr="00595375">
        <w:rPr>
          <w:rFonts w:ascii="Times New Roman" w:hAnsi="Times New Roman"/>
          <w:i/>
          <w:sz w:val="20"/>
          <w:szCs w:val="28"/>
          <w:lang w:val="en-US"/>
        </w:rPr>
        <w:t xml:space="preserve"> </w:t>
      </w:r>
      <w:proofErr w:type="spellStart"/>
      <w:r w:rsidRPr="00595375">
        <w:rPr>
          <w:rFonts w:ascii="Times New Roman" w:hAnsi="Times New Roman"/>
          <w:i/>
          <w:sz w:val="20"/>
          <w:szCs w:val="28"/>
          <w:lang w:val="en-US"/>
        </w:rPr>
        <w:t>endometritis</w:t>
      </w:r>
      <w:proofErr w:type="spellEnd"/>
      <w:r w:rsidRPr="00595375">
        <w:rPr>
          <w:rFonts w:ascii="Times New Roman" w:hAnsi="Times New Roman"/>
          <w:i/>
          <w:sz w:val="20"/>
          <w:szCs w:val="28"/>
          <w:lang w:val="en-US"/>
        </w:rPr>
        <w:t>; «</w:t>
      </w:r>
      <w:proofErr w:type="spellStart"/>
      <w:r w:rsidRPr="00595375">
        <w:rPr>
          <w:rFonts w:ascii="Times New Roman" w:hAnsi="Times New Roman"/>
          <w:i/>
          <w:sz w:val="20"/>
          <w:szCs w:val="28"/>
          <w:lang w:val="en-US"/>
        </w:rPr>
        <w:t>Endometromag</w:t>
      </w:r>
      <w:proofErr w:type="spellEnd"/>
      <w:r w:rsidRPr="00595375">
        <w:rPr>
          <w:rFonts w:ascii="Times New Roman" w:hAnsi="Times New Roman"/>
          <w:i/>
          <w:sz w:val="20"/>
          <w:szCs w:val="28"/>
          <w:lang w:val="en-US"/>
        </w:rPr>
        <w:t>-Bio®»; «</w:t>
      </w:r>
      <w:proofErr w:type="spellStart"/>
      <w:r w:rsidRPr="00595375">
        <w:rPr>
          <w:rFonts w:ascii="Times New Roman" w:hAnsi="Times New Roman"/>
          <w:i/>
          <w:sz w:val="20"/>
          <w:szCs w:val="28"/>
          <w:lang w:val="en-US"/>
        </w:rPr>
        <w:t>Biometrosanit</w:t>
      </w:r>
      <w:proofErr w:type="spellEnd"/>
      <w:r w:rsidRPr="00595375">
        <w:rPr>
          <w:rFonts w:ascii="Times New Roman" w:hAnsi="Times New Roman"/>
          <w:i/>
          <w:sz w:val="20"/>
          <w:szCs w:val="28"/>
          <w:lang w:val="en-US"/>
        </w:rPr>
        <w:t>®».</w:t>
      </w: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val="en-US"/>
        </w:rPr>
      </w:pP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595375">
        <w:rPr>
          <w:rFonts w:ascii="Times New Roman" w:hAnsi="Times New Roman"/>
          <w:b/>
          <w:sz w:val="24"/>
          <w:szCs w:val="28"/>
        </w:rPr>
        <w:t>Введение</w:t>
      </w:r>
      <w:proofErr w:type="gramStart"/>
      <w:r w:rsidRPr="00595375">
        <w:rPr>
          <w:rFonts w:ascii="Times New Roman" w:hAnsi="Times New Roman"/>
          <w:b/>
          <w:sz w:val="24"/>
          <w:szCs w:val="28"/>
        </w:rPr>
        <w:t>.</w:t>
      </w:r>
      <w:proofErr w:type="gramEnd"/>
      <w:r w:rsidRPr="00595375">
        <w:rPr>
          <w:rFonts w:ascii="Times New Roman" w:hAnsi="Times New Roman"/>
          <w:sz w:val="24"/>
          <w:szCs w:val="28"/>
        </w:rPr>
        <w:t xml:space="preserve"> </w:t>
      </w:r>
      <w:r w:rsidRPr="00595375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595375">
        <w:rPr>
          <w:rFonts w:ascii="Times New Roman" w:hAnsi="Times New Roman"/>
          <w:i/>
          <w:sz w:val="24"/>
          <w:szCs w:val="28"/>
        </w:rPr>
        <w:t>а</w:t>
      </w:r>
      <w:proofErr w:type="gramEnd"/>
      <w:r w:rsidRPr="00595375">
        <w:rPr>
          <w:rFonts w:ascii="Times New Roman" w:hAnsi="Times New Roman"/>
          <w:i/>
          <w:sz w:val="24"/>
          <w:szCs w:val="28"/>
        </w:rPr>
        <w:t xml:space="preserve">ктуальность, цель, задачи, критический анализ достижений </w:t>
      </w:r>
      <w:r>
        <w:rPr>
          <w:rFonts w:ascii="Times New Roman" w:hAnsi="Times New Roman"/>
          <w:i/>
          <w:sz w:val="24"/>
          <w:szCs w:val="28"/>
        </w:rPr>
        <w:t xml:space="preserve">и </w:t>
      </w:r>
      <w:r w:rsidRPr="00595375">
        <w:rPr>
          <w:rFonts w:ascii="Times New Roman" w:hAnsi="Times New Roman"/>
          <w:i/>
          <w:sz w:val="24"/>
          <w:szCs w:val="28"/>
        </w:rPr>
        <w:t>публикаций</w:t>
      </w:r>
      <w:r w:rsidRPr="00595375">
        <w:rPr>
          <w:rFonts w:ascii="Times New Roman" w:hAnsi="Times New Roman"/>
          <w:sz w:val="24"/>
          <w:szCs w:val="28"/>
        </w:rPr>
        <w:t xml:space="preserve">). Как сообщают </w:t>
      </w:r>
      <w:r w:rsidRPr="00595375">
        <w:rPr>
          <w:rFonts w:ascii="Times New Roman" w:hAnsi="Times New Roman"/>
          <w:bCs/>
          <w:spacing w:val="-4"/>
          <w:sz w:val="24"/>
          <w:szCs w:val="28"/>
        </w:rPr>
        <w:t>многочисленные исследователи, ……</w:t>
      </w:r>
      <w:r w:rsidRPr="00595375">
        <w:rPr>
          <w:rFonts w:ascii="Times New Roman" w:hAnsi="Times New Roman"/>
          <w:sz w:val="24"/>
          <w:szCs w:val="28"/>
        </w:rPr>
        <w:t xml:space="preserve"> [1]</w:t>
      </w:r>
      <w:r w:rsidRPr="00595375">
        <w:rPr>
          <w:rFonts w:ascii="Times New Roman" w:hAnsi="Times New Roman"/>
          <w:bCs/>
          <w:sz w:val="24"/>
          <w:szCs w:val="28"/>
        </w:rPr>
        <w:t xml:space="preserve">. </w:t>
      </w: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95375">
        <w:rPr>
          <w:rFonts w:ascii="Times New Roman" w:hAnsi="Times New Roman"/>
          <w:b/>
          <w:sz w:val="24"/>
          <w:szCs w:val="28"/>
        </w:rPr>
        <w:t>Материалы и методы исследования.</w:t>
      </w:r>
      <w:r w:rsidRPr="00595375">
        <w:rPr>
          <w:rFonts w:ascii="Times New Roman" w:hAnsi="Times New Roman"/>
          <w:sz w:val="24"/>
          <w:szCs w:val="28"/>
        </w:rPr>
        <w:t xml:space="preserve"> Работа выполнена ……. </w:t>
      </w:r>
    </w:p>
    <w:p w:rsidR="001212AE" w:rsidRPr="00595375" w:rsidRDefault="001212AE" w:rsidP="001212AE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595375">
        <w:rPr>
          <w:rFonts w:ascii="Times New Roman" w:hAnsi="Times New Roman"/>
          <w:b/>
          <w:sz w:val="24"/>
          <w:szCs w:val="28"/>
        </w:rPr>
        <w:t xml:space="preserve">Результаты исследования и их обсуждение. </w:t>
      </w:r>
      <w:r w:rsidRPr="00595375">
        <w:rPr>
          <w:rFonts w:ascii="Times New Roman" w:hAnsi="Times New Roman"/>
          <w:sz w:val="24"/>
          <w:szCs w:val="28"/>
        </w:rPr>
        <w:t>Текст…</w:t>
      </w:r>
    </w:p>
    <w:p w:rsidR="001212AE" w:rsidRPr="00595375" w:rsidRDefault="001212AE" w:rsidP="001212AE">
      <w:pPr>
        <w:spacing w:after="0" w:line="240" w:lineRule="auto"/>
        <w:ind w:left="708" w:firstLine="1"/>
        <w:jc w:val="center"/>
        <w:rPr>
          <w:rFonts w:ascii="Times New Roman" w:hAnsi="Times New Roman"/>
          <w:sz w:val="24"/>
          <w:szCs w:val="28"/>
        </w:rPr>
      </w:pPr>
    </w:p>
    <w:p w:rsidR="001212AE" w:rsidRPr="00595375" w:rsidRDefault="001212AE" w:rsidP="001212AE">
      <w:pPr>
        <w:spacing w:after="0" w:line="240" w:lineRule="auto"/>
        <w:ind w:firstLine="1"/>
        <w:rPr>
          <w:rFonts w:ascii="Times New Roman" w:hAnsi="Times New Roman"/>
          <w:sz w:val="24"/>
          <w:szCs w:val="28"/>
        </w:rPr>
      </w:pPr>
      <w:r w:rsidRPr="00595375">
        <w:rPr>
          <w:rFonts w:ascii="Times New Roman" w:hAnsi="Times New Roman"/>
          <w:sz w:val="24"/>
          <w:szCs w:val="28"/>
        </w:rPr>
        <w:t>Таблица 1 – Определение антагонистической активности сочетаний препаратов «</w:t>
      </w:r>
      <w:proofErr w:type="spellStart"/>
      <w:r w:rsidRPr="00595375">
        <w:rPr>
          <w:rFonts w:ascii="Times New Roman" w:hAnsi="Times New Roman"/>
          <w:sz w:val="24"/>
          <w:szCs w:val="28"/>
        </w:rPr>
        <w:t>Эндометромаг-Био</w:t>
      </w:r>
      <w:proofErr w:type="spellEnd"/>
      <w:r w:rsidRPr="00595375">
        <w:rPr>
          <w:rFonts w:ascii="Times New Roman" w:hAnsi="Times New Roman"/>
          <w:sz w:val="24"/>
          <w:szCs w:val="28"/>
          <w:vertAlign w:val="superscript"/>
        </w:rPr>
        <w:t>®</w:t>
      </w:r>
      <w:r w:rsidRPr="00595375">
        <w:rPr>
          <w:rFonts w:ascii="Times New Roman" w:hAnsi="Times New Roman"/>
          <w:sz w:val="24"/>
          <w:szCs w:val="28"/>
        </w:rPr>
        <w:t>», «</w:t>
      </w:r>
      <w:proofErr w:type="spellStart"/>
      <w:r w:rsidRPr="00595375">
        <w:rPr>
          <w:rFonts w:ascii="Times New Roman" w:hAnsi="Times New Roman"/>
          <w:sz w:val="24"/>
          <w:szCs w:val="28"/>
        </w:rPr>
        <w:t>Биометросанит</w:t>
      </w:r>
      <w:proofErr w:type="spellEnd"/>
      <w:r w:rsidRPr="00595375">
        <w:rPr>
          <w:rFonts w:ascii="Times New Roman" w:hAnsi="Times New Roman"/>
          <w:sz w:val="24"/>
          <w:szCs w:val="28"/>
          <w:vertAlign w:val="superscript"/>
        </w:rPr>
        <w:t>®</w:t>
      </w:r>
      <w:r w:rsidRPr="00595375">
        <w:rPr>
          <w:rFonts w:ascii="Times New Roman" w:hAnsi="Times New Roman"/>
          <w:sz w:val="24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0"/>
        <w:gridCol w:w="2569"/>
        <w:gridCol w:w="2424"/>
        <w:gridCol w:w="2675"/>
      </w:tblGrid>
      <w:tr w:rsidR="001212AE" w:rsidRPr="00444E3B" w:rsidTr="00A654A9">
        <w:trPr>
          <w:trHeight w:val="389"/>
        </w:trPr>
        <w:tc>
          <w:tcPr>
            <w:tcW w:w="1018" w:type="pct"/>
            <w:vMerge w:val="restar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sz w:val="20"/>
                <w:szCs w:val="24"/>
              </w:rPr>
              <w:t>Тест-микробы</w:t>
            </w:r>
            <w:proofErr w:type="gramEnd"/>
          </w:p>
        </w:tc>
        <w:tc>
          <w:tcPr>
            <w:tcW w:w="3982" w:type="pct"/>
            <w:gridSpan w:val="3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 xml:space="preserve">Зона задержки роста, </w:t>
            </w:r>
            <w:proofErr w:type="gramStart"/>
            <w:r w:rsidRPr="00595375">
              <w:rPr>
                <w:rFonts w:ascii="Times New Roman" w:hAnsi="Times New Roman"/>
                <w:sz w:val="20"/>
                <w:szCs w:val="24"/>
              </w:rPr>
              <w:t>мм</w:t>
            </w:r>
            <w:proofErr w:type="gramEnd"/>
          </w:p>
        </w:tc>
      </w:tr>
      <w:tr w:rsidR="001212AE" w:rsidRPr="00444E3B" w:rsidTr="00A654A9">
        <w:tc>
          <w:tcPr>
            <w:tcW w:w="1018" w:type="pct"/>
            <w:vMerge/>
          </w:tcPr>
          <w:p w:rsidR="001212AE" w:rsidRPr="00595375" w:rsidRDefault="001212AE" w:rsidP="00A654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34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«</w:t>
            </w:r>
            <w:proofErr w:type="spellStart"/>
            <w:r w:rsidRPr="00595375">
              <w:rPr>
                <w:rFonts w:ascii="Times New Roman" w:hAnsi="Times New Roman"/>
                <w:sz w:val="20"/>
                <w:szCs w:val="24"/>
              </w:rPr>
              <w:t>Эндометромаг-Био</w:t>
            </w:r>
            <w:proofErr w:type="spellEnd"/>
            <w:r w:rsidRPr="00595375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®</w:t>
            </w:r>
            <w:r w:rsidRPr="00595375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259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595375">
              <w:rPr>
                <w:rFonts w:ascii="Times New Roman" w:hAnsi="Times New Roman"/>
                <w:sz w:val="20"/>
                <w:szCs w:val="24"/>
              </w:rPr>
              <w:t>Биометросанит</w:t>
            </w:r>
            <w:proofErr w:type="spellEnd"/>
            <w:r w:rsidRPr="00595375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®</w:t>
            </w:r>
            <w:r w:rsidRPr="00595375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390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«</w:t>
            </w:r>
            <w:proofErr w:type="spellStart"/>
            <w:r w:rsidRPr="00595375">
              <w:rPr>
                <w:rFonts w:ascii="Times New Roman" w:hAnsi="Times New Roman"/>
                <w:sz w:val="20"/>
                <w:szCs w:val="24"/>
              </w:rPr>
              <w:t>Эндометромаг-Био</w:t>
            </w:r>
            <w:proofErr w:type="spellEnd"/>
            <w:r w:rsidRPr="00595375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®</w:t>
            </w:r>
            <w:r w:rsidRPr="00595375">
              <w:rPr>
                <w:rFonts w:ascii="Times New Roman" w:hAnsi="Times New Roman"/>
                <w:sz w:val="20"/>
                <w:szCs w:val="24"/>
              </w:rPr>
              <w:t>» + «</w:t>
            </w:r>
            <w:proofErr w:type="spellStart"/>
            <w:r w:rsidRPr="00595375">
              <w:rPr>
                <w:rFonts w:ascii="Times New Roman" w:hAnsi="Times New Roman"/>
                <w:sz w:val="20"/>
                <w:szCs w:val="24"/>
              </w:rPr>
              <w:t>Биометросанит</w:t>
            </w:r>
            <w:proofErr w:type="spellEnd"/>
            <w:r w:rsidRPr="00595375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®</w:t>
            </w:r>
            <w:r w:rsidRPr="00595375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</w:tr>
      <w:tr w:rsidR="001212AE" w:rsidRPr="00444E3B" w:rsidTr="00A654A9">
        <w:tc>
          <w:tcPr>
            <w:tcW w:w="1018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95375">
              <w:rPr>
                <w:rFonts w:ascii="Times New Roman" w:hAnsi="Times New Roman"/>
                <w:i/>
                <w:sz w:val="20"/>
                <w:szCs w:val="24"/>
              </w:rPr>
              <w:t xml:space="preserve">E. </w:t>
            </w:r>
            <w:proofErr w:type="spellStart"/>
            <w:r w:rsidRPr="00595375">
              <w:rPr>
                <w:rFonts w:ascii="Times New Roman" w:hAnsi="Times New Roman"/>
                <w:i/>
                <w:sz w:val="20"/>
                <w:szCs w:val="24"/>
              </w:rPr>
              <w:t>coli</w:t>
            </w:r>
            <w:proofErr w:type="spellEnd"/>
          </w:p>
        </w:tc>
        <w:tc>
          <w:tcPr>
            <w:tcW w:w="1334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8,3</w:t>
            </w:r>
          </w:p>
        </w:tc>
        <w:tc>
          <w:tcPr>
            <w:tcW w:w="1259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12,4</w:t>
            </w:r>
          </w:p>
        </w:tc>
        <w:tc>
          <w:tcPr>
            <w:tcW w:w="1390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16,4</w:t>
            </w:r>
          </w:p>
        </w:tc>
      </w:tr>
      <w:tr w:rsidR="001212AE" w:rsidRPr="00444E3B" w:rsidTr="00A654A9">
        <w:tc>
          <w:tcPr>
            <w:tcW w:w="1018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95375">
              <w:rPr>
                <w:rFonts w:ascii="Times New Roman" w:hAnsi="Times New Roman"/>
                <w:i/>
                <w:sz w:val="20"/>
                <w:szCs w:val="24"/>
              </w:rPr>
              <w:t xml:space="preserve">S. </w:t>
            </w:r>
            <w:proofErr w:type="spellStart"/>
            <w:r w:rsidRPr="00595375">
              <w:rPr>
                <w:rFonts w:ascii="Times New Roman" w:hAnsi="Times New Roman"/>
                <w:i/>
                <w:sz w:val="20"/>
                <w:szCs w:val="24"/>
              </w:rPr>
              <w:t>aureus</w:t>
            </w:r>
            <w:proofErr w:type="spellEnd"/>
          </w:p>
        </w:tc>
        <w:tc>
          <w:tcPr>
            <w:tcW w:w="1334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13,3</w:t>
            </w:r>
          </w:p>
        </w:tc>
        <w:tc>
          <w:tcPr>
            <w:tcW w:w="1259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11,3</w:t>
            </w:r>
          </w:p>
        </w:tc>
        <w:tc>
          <w:tcPr>
            <w:tcW w:w="1390" w:type="pct"/>
          </w:tcPr>
          <w:p w:rsidR="001212AE" w:rsidRPr="00595375" w:rsidRDefault="001212AE" w:rsidP="00A654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5375">
              <w:rPr>
                <w:rFonts w:ascii="Times New Roman" w:hAnsi="Times New Roman"/>
                <w:sz w:val="20"/>
                <w:szCs w:val="24"/>
              </w:rPr>
              <w:t>19,4</w:t>
            </w:r>
          </w:p>
        </w:tc>
      </w:tr>
    </w:tbl>
    <w:p w:rsidR="001212AE" w:rsidRPr="00595375" w:rsidRDefault="001212AE" w:rsidP="001212AE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 w:rsidRPr="00595375">
        <w:rPr>
          <w:rFonts w:ascii="Times New Roman" w:hAnsi="Times New Roman"/>
          <w:sz w:val="20"/>
          <w:szCs w:val="24"/>
        </w:rPr>
        <w:t xml:space="preserve">Примечание: * </w:t>
      </w:r>
      <w:proofErr w:type="gramStart"/>
      <w:r w:rsidRPr="00595375">
        <w:rPr>
          <w:rFonts w:ascii="Times New Roman" w:hAnsi="Times New Roman"/>
          <w:i/>
          <w:sz w:val="20"/>
          <w:szCs w:val="24"/>
        </w:rPr>
        <w:t>р</w:t>
      </w:r>
      <w:proofErr w:type="gramEnd"/>
      <w:r w:rsidRPr="00595375">
        <w:rPr>
          <w:rFonts w:ascii="Times New Roman" w:hAnsi="Times New Roman"/>
          <w:i/>
          <w:sz w:val="20"/>
          <w:szCs w:val="24"/>
        </w:rPr>
        <w:t>&lt;</w:t>
      </w:r>
      <w:r w:rsidRPr="00595375">
        <w:rPr>
          <w:rFonts w:ascii="Times New Roman" w:hAnsi="Times New Roman"/>
          <w:sz w:val="20"/>
          <w:szCs w:val="24"/>
        </w:rPr>
        <w:t>0,05, **</w:t>
      </w:r>
      <w:r w:rsidRPr="00595375">
        <w:rPr>
          <w:rFonts w:ascii="Times New Roman" w:hAnsi="Times New Roman"/>
          <w:i/>
          <w:sz w:val="20"/>
          <w:szCs w:val="24"/>
        </w:rPr>
        <w:t>р&lt;</w:t>
      </w:r>
      <w:r w:rsidRPr="00595375">
        <w:rPr>
          <w:rFonts w:ascii="Times New Roman" w:hAnsi="Times New Roman"/>
          <w:sz w:val="20"/>
          <w:szCs w:val="24"/>
        </w:rPr>
        <w:t>0,01; здесь и далее</w:t>
      </w:r>
    </w:p>
    <w:p w:rsidR="001212AE" w:rsidRPr="00B1501B" w:rsidRDefault="001212AE" w:rsidP="00121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212AE" w:rsidRPr="00595375" w:rsidRDefault="001212AE" w:rsidP="00121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595375">
        <w:rPr>
          <w:rFonts w:ascii="Times New Roman" w:hAnsi="Times New Roman"/>
          <w:sz w:val="24"/>
          <w:szCs w:val="28"/>
          <w:lang w:eastAsia="ru-RU"/>
        </w:rPr>
        <w:t>Результаты терапевтической эффективности препаратов «</w:t>
      </w:r>
      <w:proofErr w:type="spellStart"/>
      <w:r w:rsidRPr="00595375">
        <w:rPr>
          <w:rFonts w:ascii="Times New Roman" w:hAnsi="Times New Roman"/>
          <w:sz w:val="24"/>
          <w:szCs w:val="28"/>
          <w:lang w:eastAsia="ru-RU"/>
        </w:rPr>
        <w:t>Эндометромаг-Био</w:t>
      </w:r>
      <w:proofErr w:type="spellEnd"/>
      <w:r w:rsidRPr="00595375">
        <w:rPr>
          <w:rFonts w:ascii="Times New Roman" w:hAnsi="Times New Roman"/>
          <w:b/>
          <w:sz w:val="24"/>
          <w:szCs w:val="28"/>
          <w:lang w:eastAsia="ru-RU"/>
        </w:rPr>
        <w:t>®</w:t>
      </w:r>
      <w:r w:rsidRPr="00595375">
        <w:rPr>
          <w:rFonts w:ascii="Times New Roman" w:hAnsi="Times New Roman"/>
          <w:sz w:val="24"/>
          <w:szCs w:val="28"/>
          <w:lang w:eastAsia="ru-RU"/>
        </w:rPr>
        <w:t>» и «</w:t>
      </w:r>
      <w:proofErr w:type="spellStart"/>
      <w:r w:rsidRPr="00595375">
        <w:rPr>
          <w:rFonts w:ascii="Times New Roman" w:hAnsi="Times New Roman"/>
          <w:sz w:val="24"/>
          <w:szCs w:val="28"/>
          <w:lang w:eastAsia="ru-RU"/>
        </w:rPr>
        <w:t>Биометросанит</w:t>
      </w:r>
      <w:proofErr w:type="spellEnd"/>
      <w:r w:rsidRPr="00595375">
        <w:rPr>
          <w:rFonts w:ascii="Times New Roman" w:hAnsi="Times New Roman"/>
          <w:b/>
          <w:sz w:val="24"/>
          <w:szCs w:val="28"/>
          <w:lang w:eastAsia="ru-RU"/>
        </w:rPr>
        <w:t>®</w:t>
      </w:r>
      <w:r w:rsidRPr="00595375">
        <w:rPr>
          <w:rFonts w:ascii="Times New Roman" w:hAnsi="Times New Roman"/>
          <w:sz w:val="24"/>
          <w:szCs w:val="28"/>
          <w:lang w:eastAsia="ru-RU"/>
        </w:rPr>
        <w:t>» представлены в данных таблицы 2…</w:t>
      </w:r>
    </w:p>
    <w:p w:rsidR="001212AE" w:rsidRPr="00595375" w:rsidRDefault="001212AE" w:rsidP="001212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2825" cy="173799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95375">
        <w:rPr>
          <w:rFonts w:ascii="Times New Roman" w:hAnsi="Times New Roman"/>
          <w:sz w:val="24"/>
          <w:szCs w:val="28"/>
        </w:rPr>
        <w:t xml:space="preserve">Рисунок 1 – Изменение гликопротеинов и </w:t>
      </w:r>
      <w:proofErr w:type="spellStart"/>
      <w:r w:rsidRPr="00595375">
        <w:rPr>
          <w:rFonts w:ascii="Times New Roman" w:hAnsi="Times New Roman"/>
          <w:sz w:val="24"/>
          <w:szCs w:val="28"/>
        </w:rPr>
        <w:t>гликозаминогликанов</w:t>
      </w:r>
      <w:proofErr w:type="spellEnd"/>
      <w:r w:rsidRPr="00595375">
        <w:rPr>
          <w:rFonts w:ascii="Times New Roman" w:hAnsi="Times New Roman"/>
          <w:sz w:val="24"/>
          <w:szCs w:val="28"/>
        </w:rPr>
        <w:t xml:space="preserve"> в сыворотке крови у коров при синдроме «</w:t>
      </w:r>
      <w:proofErr w:type="spellStart"/>
      <w:r w:rsidRPr="00595375">
        <w:rPr>
          <w:rFonts w:ascii="Times New Roman" w:hAnsi="Times New Roman"/>
          <w:sz w:val="24"/>
          <w:szCs w:val="28"/>
        </w:rPr>
        <w:t>кетоз-гестоз</w:t>
      </w:r>
      <w:proofErr w:type="spellEnd"/>
      <w:r w:rsidRPr="00595375">
        <w:rPr>
          <w:rFonts w:ascii="Times New Roman" w:hAnsi="Times New Roman"/>
          <w:sz w:val="24"/>
          <w:szCs w:val="28"/>
        </w:rPr>
        <w:t>» беременных</w:t>
      </w:r>
    </w:p>
    <w:p w:rsidR="001212AE" w:rsidRPr="00595375" w:rsidRDefault="001212AE" w:rsidP="00121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95375">
        <w:rPr>
          <w:rFonts w:ascii="Times New Roman" w:hAnsi="Times New Roman"/>
          <w:b/>
          <w:sz w:val="24"/>
          <w:szCs w:val="28"/>
        </w:rPr>
        <w:t>Выводы</w:t>
      </w:r>
      <w:r w:rsidRPr="00595375">
        <w:rPr>
          <w:rFonts w:ascii="Times New Roman" w:hAnsi="Times New Roman"/>
          <w:sz w:val="24"/>
          <w:szCs w:val="28"/>
        </w:rPr>
        <w:t>.</w:t>
      </w:r>
      <w:r w:rsidRPr="0059537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595375">
        <w:rPr>
          <w:rFonts w:ascii="Times New Roman" w:hAnsi="Times New Roman"/>
          <w:sz w:val="24"/>
          <w:szCs w:val="28"/>
        </w:rPr>
        <w:t>Терапевтическая эффективность препаратов «</w:t>
      </w:r>
      <w:proofErr w:type="spellStart"/>
      <w:r w:rsidRPr="00595375">
        <w:rPr>
          <w:rFonts w:ascii="Times New Roman" w:hAnsi="Times New Roman"/>
          <w:sz w:val="24"/>
          <w:szCs w:val="28"/>
        </w:rPr>
        <w:t>Эндометромаг-Био</w:t>
      </w:r>
      <w:proofErr w:type="spellEnd"/>
      <w:r w:rsidRPr="00595375">
        <w:rPr>
          <w:rFonts w:ascii="Times New Roman" w:hAnsi="Times New Roman"/>
          <w:b/>
          <w:sz w:val="24"/>
          <w:szCs w:val="28"/>
          <w:vertAlign w:val="superscript"/>
        </w:rPr>
        <w:t>®</w:t>
      </w:r>
      <w:r w:rsidRPr="00595375">
        <w:rPr>
          <w:rFonts w:ascii="Times New Roman" w:hAnsi="Times New Roman"/>
          <w:sz w:val="24"/>
          <w:szCs w:val="28"/>
        </w:rPr>
        <w:t>» и «</w:t>
      </w:r>
      <w:proofErr w:type="spellStart"/>
      <w:r w:rsidRPr="00595375">
        <w:rPr>
          <w:rFonts w:ascii="Times New Roman" w:hAnsi="Times New Roman"/>
          <w:sz w:val="24"/>
          <w:szCs w:val="28"/>
        </w:rPr>
        <w:t>Биометросанит</w:t>
      </w:r>
      <w:proofErr w:type="spellEnd"/>
      <w:r w:rsidRPr="00595375">
        <w:rPr>
          <w:rFonts w:ascii="Times New Roman" w:hAnsi="Times New Roman"/>
          <w:b/>
          <w:sz w:val="24"/>
          <w:szCs w:val="28"/>
          <w:vertAlign w:val="superscript"/>
        </w:rPr>
        <w:t>®</w:t>
      </w:r>
      <w:r w:rsidRPr="00595375">
        <w:rPr>
          <w:rFonts w:ascii="Times New Roman" w:hAnsi="Times New Roman"/>
          <w:sz w:val="24"/>
          <w:szCs w:val="28"/>
        </w:rPr>
        <w:t>» при различных формах эндометрита составляет …</w:t>
      </w:r>
    </w:p>
    <w:p w:rsidR="001212AE" w:rsidRPr="00B1501B" w:rsidRDefault="001212AE" w:rsidP="001212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95375">
        <w:rPr>
          <w:rFonts w:ascii="Times New Roman" w:hAnsi="Times New Roman"/>
          <w:b/>
          <w:sz w:val="20"/>
          <w:szCs w:val="20"/>
          <w:lang w:eastAsia="ru-RU"/>
        </w:rPr>
        <w:t>Список литературы</w:t>
      </w:r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95375">
        <w:rPr>
          <w:rFonts w:ascii="Times New Roman" w:hAnsi="Times New Roman"/>
          <w:sz w:val="20"/>
          <w:szCs w:val="20"/>
          <w:lang w:eastAsia="ru-RU"/>
        </w:rPr>
        <w:t xml:space="preserve">1. Заводчиков Н.Д. Основные факторы, влияющие на снижение себестоимости молока / Н.Д. Заводчиков, Л.А. Белоусова // Управление экономическим ростом в АПК: методология, теория и практика </w:t>
      </w:r>
      <w:proofErr w:type="spellStart"/>
      <w:r w:rsidRPr="00595375">
        <w:rPr>
          <w:rFonts w:ascii="Times New Roman" w:hAnsi="Times New Roman"/>
          <w:sz w:val="20"/>
          <w:szCs w:val="20"/>
          <w:lang w:eastAsia="ru-RU"/>
        </w:rPr>
        <w:t>хозяи</w:t>
      </w:r>
      <w:r w:rsidRPr="00595375">
        <w:rPr>
          <w:rFonts w:ascii="Tahoma" w:hAnsi="Tahoma" w:cs="Tahoma"/>
          <w:sz w:val="20"/>
          <w:szCs w:val="20"/>
          <w:lang w:eastAsia="ru-RU"/>
        </w:rPr>
        <w:t>̆</w:t>
      </w:r>
      <w:r w:rsidRPr="00595375">
        <w:rPr>
          <w:rFonts w:ascii="Times New Roman" w:hAnsi="Times New Roman"/>
          <w:sz w:val="20"/>
          <w:szCs w:val="20"/>
          <w:lang w:eastAsia="ru-RU"/>
        </w:rPr>
        <w:t>ствования</w:t>
      </w:r>
      <w:proofErr w:type="spellEnd"/>
      <w:r w:rsidRPr="00595375">
        <w:rPr>
          <w:rFonts w:ascii="Times New Roman" w:hAnsi="Times New Roman"/>
          <w:sz w:val="20"/>
          <w:szCs w:val="20"/>
          <w:lang w:eastAsia="ru-RU"/>
        </w:rPr>
        <w:t xml:space="preserve">. – Оренбург: </w:t>
      </w:r>
      <w:proofErr w:type="spellStart"/>
      <w:r w:rsidRPr="00595375">
        <w:rPr>
          <w:rFonts w:ascii="Times New Roman" w:hAnsi="Times New Roman"/>
          <w:sz w:val="20"/>
          <w:szCs w:val="20"/>
          <w:lang w:eastAsia="ru-RU"/>
        </w:rPr>
        <w:t>Изд</w:t>
      </w:r>
      <w:proofErr w:type="gramStart"/>
      <w:r w:rsidRPr="00595375">
        <w:rPr>
          <w:rFonts w:ascii="Times New Roman" w:hAnsi="Times New Roman"/>
          <w:sz w:val="20"/>
          <w:szCs w:val="20"/>
          <w:lang w:eastAsia="ru-RU"/>
        </w:rPr>
        <w:t>.ц</w:t>
      </w:r>
      <w:proofErr w:type="gramEnd"/>
      <w:r w:rsidRPr="00595375">
        <w:rPr>
          <w:rFonts w:ascii="Times New Roman" w:hAnsi="Times New Roman"/>
          <w:sz w:val="20"/>
          <w:szCs w:val="20"/>
          <w:lang w:eastAsia="ru-RU"/>
        </w:rPr>
        <w:t>ентр</w:t>
      </w:r>
      <w:proofErr w:type="spellEnd"/>
      <w:r w:rsidRPr="00595375">
        <w:rPr>
          <w:rFonts w:ascii="Times New Roman" w:hAnsi="Times New Roman"/>
          <w:sz w:val="20"/>
          <w:szCs w:val="20"/>
          <w:lang w:eastAsia="ru-RU"/>
        </w:rPr>
        <w:t xml:space="preserve"> ОГАУ, 2006. – С. 3-7. 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  <w:lang w:eastAsia="ru-RU"/>
        </w:rPr>
      </w:pPr>
      <w:proofErr w:type="spellStart"/>
      <w:r w:rsidRPr="00595375">
        <w:rPr>
          <w:rFonts w:ascii="Times New Roman" w:hAnsi="Times New Roman"/>
          <w:b/>
          <w:sz w:val="20"/>
          <w:szCs w:val="24"/>
          <w:lang w:eastAsia="ru-RU"/>
        </w:rPr>
        <w:t>References</w:t>
      </w:r>
      <w:proofErr w:type="spellEnd"/>
    </w:p>
    <w:p w:rsidR="001212AE" w:rsidRPr="00595375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95375">
        <w:rPr>
          <w:rFonts w:ascii="Times New Roman" w:hAnsi="Times New Roman"/>
          <w:sz w:val="20"/>
          <w:szCs w:val="28"/>
          <w:lang w:eastAsia="ru-RU"/>
        </w:rPr>
        <w:t xml:space="preserve">1.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Zavodchikov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N.D.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Osnovny`e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faktory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`,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vliyayushhie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na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snizhenie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sebestoimosti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moloka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/ N.D.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Zavodchikov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, L.A.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Belousova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//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Upravlenie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e`konomicheskim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rostom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v APK: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metodologiya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,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teoriya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i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praktika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xozyai</w:t>
      </w:r>
      <w:r w:rsidRPr="00595375">
        <w:rPr>
          <w:rFonts w:ascii="Tahoma" w:hAnsi="Tahoma" w:cs="Tahoma"/>
          <w:sz w:val="20"/>
          <w:szCs w:val="28"/>
          <w:lang w:eastAsia="ru-RU"/>
        </w:rPr>
        <w:t>̆</w:t>
      </w:r>
      <w:r w:rsidRPr="00595375">
        <w:rPr>
          <w:rFonts w:ascii="Times New Roman" w:hAnsi="Times New Roman"/>
          <w:sz w:val="20"/>
          <w:szCs w:val="28"/>
          <w:lang w:eastAsia="ru-RU"/>
        </w:rPr>
        <w:t>stvovaniya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. –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Orenburg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: </w:t>
      </w:r>
      <w:proofErr w:type="spellStart"/>
      <w:r w:rsidRPr="00595375">
        <w:rPr>
          <w:rFonts w:ascii="Times New Roman" w:hAnsi="Times New Roman"/>
          <w:sz w:val="20"/>
          <w:szCs w:val="28"/>
          <w:lang w:eastAsia="ru-RU"/>
        </w:rPr>
        <w:t>Izd.centr</w:t>
      </w:r>
      <w:proofErr w:type="spellEnd"/>
      <w:r w:rsidRPr="00595375">
        <w:rPr>
          <w:rFonts w:ascii="Times New Roman" w:hAnsi="Times New Roman"/>
          <w:sz w:val="20"/>
          <w:szCs w:val="28"/>
          <w:lang w:eastAsia="ru-RU"/>
        </w:rPr>
        <w:t xml:space="preserve"> OGAU, 2006. – S. 3-7.</w:t>
      </w: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1212AE" w:rsidRPr="00595375" w:rsidRDefault="001212AE" w:rsidP="001212A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595375">
        <w:rPr>
          <w:rFonts w:ascii="Times New Roman" w:hAnsi="Times New Roman"/>
          <w:b/>
          <w:i/>
          <w:sz w:val="20"/>
          <w:szCs w:val="20"/>
          <w:lang w:eastAsia="ru-RU"/>
        </w:rPr>
        <w:t>Сведения об авторах</w:t>
      </w:r>
    </w:p>
    <w:p w:rsidR="001212AE" w:rsidRPr="006A2BB6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95375">
        <w:rPr>
          <w:rFonts w:ascii="Times New Roman" w:hAnsi="Times New Roman"/>
          <w:b/>
          <w:sz w:val="20"/>
          <w:szCs w:val="20"/>
          <w:lang w:eastAsia="ru-RU"/>
        </w:rPr>
        <w:t xml:space="preserve">Иванов Иван Иванович </w:t>
      </w:r>
      <w:r w:rsidRPr="00595375">
        <w:rPr>
          <w:rFonts w:ascii="Times New Roman" w:hAnsi="Times New Roman"/>
          <w:sz w:val="20"/>
          <w:szCs w:val="20"/>
          <w:lang w:eastAsia="ru-RU"/>
        </w:rPr>
        <w:t xml:space="preserve">– доктор ветеринарных наук, профессор кафедры внутренних болезней животных </w:t>
      </w:r>
      <w:r w:rsidRPr="00595375">
        <w:rPr>
          <w:rFonts w:ascii="Times New Roman" w:hAnsi="Times New Roman"/>
          <w:sz w:val="20"/>
          <w:szCs w:val="20"/>
        </w:rPr>
        <w:t>ГОУ ВО ЛНР «Луганский государственный аграрный университет»</w:t>
      </w:r>
      <w:r w:rsidRPr="0059537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3C49E4">
        <w:rPr>
          <w:rFonts w:ascii="Times New Roman" w:hAnsi="Times New Roman"/>
          <w:sz w:val="20"/>
          <w:szCs w:val="20"/>
          <w:lang w:eastAsia="ru-RU"/>
        </w:rPr>
        <w:t xml:space="preserve">г. Луганск, </w:t>
      </w:r>
      <w:r w:rsidRPr="00595375">
        <w:rPr>
          <w:rFonts w:ascii="Times New Roman" w:hAnsi="Times New Roman"/>
          <w:sz w:val="20"/>
          <w:szCs w:val="20"/>
          <w:lang w:eastAsia="ru-RU"/>
        </w:rPr>
        <w:t>e-</w:t>
      </w:r>
      <w:proofErr w:type="spellStart"/>
      <w:r w:rsidRPr="00595375">
        <w:rPr>
          <w:rFonts w:ascii="Times New Roman" w:hAnsi="Times New Roman"/>
          <w:sz w:val="20"/>
          <w:szCs w:val="20"/>
          <w:lang w:eastAsia="ru-RU"/>
        </w:rPr>
        <w:t>mail</w:t>
      </w:r>
      <w:proofErr w:type="spellEnd"/>
      <w:r w:rsidRPr="00595375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6A2BB6">
        <w:rPr>
          <w:rFonts w:ascii="Times New Roman" w:hAnsi="Times New Roman"/>
          <w:sz w:val="20"/>
          <w:szCs w:val="20"/>
          <w:lang w:eastAsia="ru-RU"/>
        </w:rPr>
        <w:t>tansk@yandex.ru.</w:t>
      </w:r>
    </w:p>
    <w:p w:rsidR="001212AE" w:rsidRPr="003C49E4" w:rsidRDefault="001212AE" w:rsidP="001212A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595375">
        <w:rPr>
          <w:rFonts w:ascii="Times New Roman" w:hAnsi="Times New Roman"/>
          <w:b/>
          <w:i/>
          <w:sz w:val="20"/>
          <w:szCs w:val="20"/>
          <w:lang w:val="en-US" w:eastAsia="ru-RU"/>
        </w:rPr>
        <w:t>Information</w:t>
      </w:r>
      <w:r w:rsidRPr="003C49E4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Pr="00595375">
        <w:rPr>
          <w:rFonts w:ascii="Times New Roman" w:hAnsi="Times New Roman"/>
          <w:b/>
          <w:i/>
          <w:sz w:val="20"/>
          <w:szCs w:val="20"/>
          <w:lang w:val="en-US" w:eastAsia="ru-RU"/>
        </w:rPr>
        <w:t>about</w:t>
      </w:r>
      <w:r w:rsidRPr="003C49E4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Pr="00595375">
        <w:rPr>
          <w:rFonts w:ascii="Times New Roman" w:hAnsi="Times New Roman"/>
          <w:b/>
          <w:i/>
          <w:sz w:val="20"/>
          <w:szCs w:val="20"/>
          <w:lang w:val="en-US" w:eastAsia="ru-RU"/>
        </w:rPr>
        <w:t>author</w:t>
      </w:r>
    </w:p>
    <w:p w:rsidR="001212AE" w:rsidRPr="006A2BB6" w:rsidRDefault="001212AE" w:rsidP="001212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 w:eastAsia="ru-RU"/>
        </w:rPr>
      </w:pPr>
      <w:proofErr w:type="spellStart"/>
      <w:r w:rsidRPr="00595375">
        <w:rPr>
          <w:rFonts w:ascii="Times New Roman" w:hAnsi="Times New Roman"/>
          <w:b/>
          <w:sz w:val="20"/>
          <w:szCs w:val="20"/>
          <w:lang w:val="en-US" w:eastAsia="ru-RU"/>
        </w:rPr>
        <w:t>Ivanov</w:t>
      </w:r>
      <w:proofErr w:type="spellEnd"/>
      <w:r w:rsidRPr="003C49E4">
        <w:rPr>
          <w:rFonts w:ascii="Times New Roman" w:hAnsi="Times New Roman"/>
          <w:b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b/>
          <w:sz w:val="20"/>
          <w:szCs w:val="20"/>
          <w:lang w:val="en-US" w:eastAsia="ru-RU"/>
        </w:rPr>
        <w:t>Ivan</w:t>
      </w:r>
      <w:r w:rsidRPr="003C49E4">
        <w:rPr>
          <w:rFonts w:ascii="Times New Roman" w:hAnsi="Times New Roman"/>
          <w:b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3C49E4">
        <w:rPr>
          <w:rFonts w:ascii="Times New Roman" w:hAnsi="Times New Roman"/>
          <w:b/>
          <w:sz w:val="20"/>
          <w:szCs w:val="20"/>
          <w:lang w:val="en-US" w:eastAsia="ru-RU"/>
        </w:rPr>
        <w:t>.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–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Doctor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proofErr w:type="gramStart"/>
      <w:r w:rsidRPr="00595375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veterinary</w:t>
      </w:r>
      <w:proofErr w:type="gramEnd"/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sciences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,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Professor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the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Department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internal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diseases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3C49E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animals,</w:t>
      </w:r>
      <w:r w:rsidRPr="006A2BB6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>SEI HE LPR «</w:t>
      </w:r>
      <w:proofErr w:type="spellStart"/>
      <w:r w:rsidRPr="00595375">
        <w:rPr>
          <w:rFonts w:ascii="Times New Roman" w:hAnsi="Times New Roman"/>
          <w:sz w:val="20"/>
          <w:szCs w:val="20"/>
          <w:lang w:val="en-US" w:eastAsia="ru-RU"/>
        </w:rPr>
        <w:t>Lugansk</w:t>
      </w:r>
      <w:proofErr w:type="spellEnd"/>
      <w:r w:rsidRPr="00595375">
        <w:rPr>
          <w:rFonts w:ascii="Times New Roman" w:hAnsi="Times New Roman"/>
          <w:sz w:val="20"/>
          <w:szCs w:val="20"/>
          <w:lang w:val="en-US" w:eastAsia="ru-RU"/>
        </w:rPr>
        <w:t xml:space="preserve"> state agrarian university», </w:t>
      </w:r>
      <w:proofErr w:type="spellStart"/>
      <w:r w:rsidR="003C49E4" w:rsidRPr="00595375">
        <w:rPr>
          <w:rFonts w:ascii="Times New Roman" w:hAnsi="Times New Roman"/>
          <w:sz w:val="20"/>
          <w:szCs w:val="20"/>
          <w:lang w:val="en-US" w:eastAsia="ru-RU"/>
        </w:rPr>
        <w:t>Lugansk</w:t>
      </w:r>
      <w:proofErr w:type="spellEnd"/>
      <w:r w:rsidR="003C49E4" w:rsidRPr="003C49E4">
        <w:rPr>
          <w:rFonts w:ascii="Times New Roman" w:hAnsi="Times New Roman"/>
          <w:sz w:val="20"/>
          <w:szCs w:val="20"/>
          <w:lang w:val="en-US" w:eastAsia="ru-RU"/>
        </w:rPr>
        <w:t>,</w:t>
      </w:r>
      <w:r w:rsidR="003C49E4" w:rsidRPr="00595375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95375">
        <w:rPr>
          <w:rFonts w:ascii="Times New Roman" w:hAnsi="Times New Roman"/>
          <w:sz w:val="20"/>
          <w:szCs w:val="20"/>
          <w:lang w:val="en-US" w:eastAsia="ru-RU"/>
        </w:rPr>
        <w:t xml:space="preserve">e-mail: </w:t>
      </w:r>
      <w:r w:rsidRPr="006A2BB6">
        <w:rPr>
          <w:rFonts w:ascii="Times New Roman" w:hAnsi="Times New Roman"/>
          <w:sz w:val="20"/>
          <w:szCs w:val="20"/>
          <w:lang w:val="en-US" w:eastAsia="ru-RU"/>
        </w:rPr>
        <w:t>tansk@yandex.ru.</w:t>
      </w:r>
    </w:p>
    <w:p w:rsidR="001212AE" w:rsidRPr="00595375" w:rsidRDefault="001212AE" w:rsidP="001212AE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212AE" w:rsidRPr="00AC5D97" w:rsidRDefault="001212AE" w:rsidP="001212AE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428"/>
        <w:jc w:val="right"/>
        <w:rPr>
          <w:rFonts w:ascii="Times New Roman" w:hAnsi="Times New Roman"/>
          <w:sz w:val="28"/>
          <w:szCs w:val="28"/>
          <w:lang w:val="en-US" w:eastAsia="ru-RU"/>
        </w:rPr>
      </w:pPr>
    </w:p>
    <w:p w:rsidR="001212AE" w:rsidRPr="00AC5D97" w:rsidRDefault="001212AE" w:rsidP="001212AE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428"/>
        <w:jc w:val="right"/>
        <w:rPr>
          <w:rFonts w:ascii="Times New Roman" w:hAnsi="Times New Roman"/>
          <w:sz w:val="28"/>
          <w:szCs w:val="28"/>
          <w:lang w:val="en-US" w:eastAsia="ru-RU"/>
        </w:rPr>
      </w:pPr>
    </w:p>
    <w:p w:rsidR="00470570" w:rsidRPr="003C49E4" w:rsidRDefault="00470570">
      <w:pPr>
        <w:rPr>
          <w:lang w:val="en-US"/>
        </w:rPr>
      </w:pPr>
    </w:p>
    <w:sectPr w:rsidR="00470570" w:rsidRPr="003C49E4" w:rsidSect="00CE146F">
      <w:pgSz w:w="11906" w:h="16838"/>
      <w:pgMar w:top="1276" w:right="1247" w:bottom="127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E"/>
    <w:rsid w:val="000919B0"/>
    <w:rsid w:val="001212AE"/>
    <w:rsid w:val="003C49E4"/>
    <w:rsid w:val="00470570"/>
    <w:rsid w:val="00CE146F"/>
    <w:rsid w:val="00D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sk@yandex.ru" TargetMode="External"/><Relationship Id="rId5" Type="http://schemas.openxmlformats.org/officeDocument/2006/relationships/hyperlink" Target="mailto:tan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51"/>
      <c:hPercent val="41"/>
      <c:rotY val="353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Гликопротеины, ед</c:v>
                </c:pt>
              </c:strCache>
            </c:strRef>
          </c:tx>
          <c:spPr>
            <a:pattFill prst="ltDnDiag">
              <a:fgClr>
                <a:srgbClr val="000000"/>
              </a:fgClr>
              <a:bgClr>
                <a:srgbClr val="FFFFFF"/>
              </a:bgClr>
            </a:pattFill>
            <a:ln w="125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Физиологическое течение беременности </c:v>
                </c:pt>
                <c:pt idx="1">
                  <c:v>Синдром "кетоз-гестоз"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0.76</c:v>
                </c:pt>
                <c:pt idx="1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Хондроитинсульфаты, г/л</c:v>
                </c:pt>
              </c:strCache>
            </c:strRef>
          </c:tx>
          <c:spPr>
            <a:pattFill prst="pct10">
              <a:fgClr>
                <a:srgbClr val="000000"/>
              </a:fgClr>
              <a:bgClr>
                <a:srgbClr val="FFFFFF"/>
              </a:bgClr>
            </a:pattFill>
            <a:ln w="125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Физиологическое течение беременности </c:v>
                </c:pt>
                <c:pt idx="1">
                  <c:v>Синдром "кетоз-гестоз"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0.44</c:v>
                </c:pt>
                <c:pt idx="1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Сумма фракций ГАГ, усл. ед.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5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Физиологическое течение беременности </c:v>
                </c:pt>
                <c:pt idx="1">
                  <c:v>Синдром "кетоз-гестоз"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1.0129999999999999</c:v>
                </c:pt>
                <c:pt idx="1">
                  <c:v>0.72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I-Хондроитин-6-сульфат ед.</c:v>
                </c:pt>
              </c:strCache>
            </c:strRef>
          </c:tx>
          <c:spPr>
            <a:solidFill>
              <a:srgbClr val="FFFFFF"/>
            </a:solidFill>
            <a:ln w="125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Физиологическое течение беременности </c:v>
                </c:pt>
                <c:pt idx="1">
                  <c:v>Синдром "кетоз-гестоз"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0.69099999999999995</c:v>
                </c:pt>
                <c:pt idx="1">
                  <c:v>0.48399999999999999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II-Хондроитин-4-сульфат ед. </c:v>
                </c:pt>
              </c:strCache>
            </c:strRef>
          </c:tx>
          <c:spPr>
            <a:solidFill>
              <a:srgbClr val="000000"/>
            </a:solidFill>
            <a:ln w="125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Физиологическое течение беременности </c:v>
                </c:pt>
                <c:pt idx="1">
                  <c:v>Синдром "кетоз-гестоз"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0.16800000000000001</c:v>
                </c:pt>
                <c:pt idx="1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III-Гепарансульфат ед.</c:v>
                </c:pt>
              </c:strCache>
            </c:strRef>
          </c:tx>
          <c:spPr>
            <a:pattFill prst="lgCheck">
              <a:fgClr>
                <a:srgbClr val="000000"/>
              </a:fgClr>
              <a:bgClr>
                <a:srgbClr val="FFFFFF"/>
              </a:bgClr>
            </a:pattFill>
            <a:ln w="125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Физиологическое течение беременности </c:v>
                </c:pt>
                <c:pt idx="1">
                  <c:v>Синдром "кетоз-гестоз"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0.151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28048896"/>
        <c:axId val="228050432"/>
        <c:axId val="0"/>
      </c:bar3DChart>
      <c:catAx>
        <c:axId val="22804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050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050432"/>
        <c:scaling>
          <c:orientation val="minMax"/>
        </c:scaling>
        <c:delete val="1"/>
        <c:axPos val="r"/>
        <c:majorGridlines>
          <c:spPr>
            <a:ln w="31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228048896"/>
        <c:crosses val="max"/>
        <c:crossBetween val="between"/>
      </c:valAx>
      <c:spPr>
        <a:noFill/>
        <a:ln w="2514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8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477439664218262"/>
          <c:y val="7.3929961089494164E-2"/>
          <c:w val="0.33158447009443859"/>
          <c:h val="0.83657587548638135"/>
        </c:manualLayout>
      </c:layout>
      <c:overlay val="0"/>
      <c:spPr>
        <a:noFill/>
        <a:ln w="25147">
          <a:noFill/>
        </a:ln>
      </c:spPr>
      <c:txPr>
        <a:bodyPr/>
        <a:lstStyle/>
        <a:p>
          <a:pPr>
            <a:defRPr sz="108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Научно-исследовательский сектор</dc:creator>
  <cp:lastModifiedBy>IQAR</cp:lastModifiedBy>
  <cp:revision>6</cp:revision>
  <dcterms:created xsi:type="dcterms:W3CDTF">2021-05-21T06:30:00Z</dcterms:created>
  <dcterms:modified xsi:type="dcterms:W3CDTF">2022-01-13T06:07:00Z</dcterms:modified>
</cp:coreProperties>
</file>